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Аннотация к рабочей программе по предмету «Химия» 10-11 классы. 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Рабочая программа по химии для 10-11классов составлена на основе: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24" w:leader="none"/>
        </w:tabs>
        <w:spacing w:lineRule="auto" w:line="240" w:before="0" w:after="0"/>
        <w:ind w:left="0" w:firstLine="567"/>
        <w:contextualSpacing/>
        <w:jc w:val="both"/>
        <w:rPr/>
      </w:pPr>
      <w:r>
        <w:rPr>
          <w:rFonts w:eastAsia="" w:ascii="Times New Roman" w:hAnsi="Times New Roman" w:eastAsiaTheme="minorEastAsia"/>
        </w:rPr>
        <w:t>Федерального компонента государственного стандарта среднего общего образования по химии;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24" w:leader="none"/>
        </w:tabs>
        <w:spacing w:lineRule="auto" w:line="240" w:before="0" w:after="0"/>
        <w:ind w:left="0" w:firstLine="567"/>
        <w:contextualSpacing/>
        <w:jc w:val="both"/>
        <w:rPr/>
      </w:pPr>
      <w:r>
        <w:rPr>
          <w:rFonts w:eastAsia="" w:ascii="Times New Roman" w:hAnsi="Times New Roman" w:eastAsiaTheme="minorEastAsia"/>
        </w:rPr>
        <w:t>Примерной программы среднего общего образования по химии;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24" w:leader="none"/>
        </w:tabs>
        <w:spacing w:lineRule="auto" w:line="240" w:before="0" w:after="0"/>
        <w:ind w:left="0" w:firstLine="567"/>
        <w:contextualSpacing/>
        <w:jc w:val="both"/>
        <w:rPr/>
      </w:pPr>
      <w:r>
        <w:rPr>
          <w:rFonts w:eastAsia="" w:ascii="Times New Roman" w:hAnsi="Times New Roman" w:eastAsiaTheme="minorEastAsia"/>
        </w:rPr>
        <w:t>Авторской программы по химии О.С. Габриеляна.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24" w:leader="none"/>
        </w:tabs>
        <w:spacing w:lineRule="auto" w:line="240" w:before="0" w:after="0"/>
        <w:ind w:left="0" w:firstLine="567"/>
        <w:contextualSpacing/>
        <w:jc w:val="both"/>
        <w:rPr/>
      </w:pPr>
      <w:r>
        <w:rPr>
          <w:rFonts w:eastAsia="" w:ascii="Times New Roman" w:hAnsi="Times New Roman" w:eastAsiaTheme="minorEastAsia"/>
        </w:rPr>
        <w:t>Учебного плана образовательного учреждения МБОУ «ЦО № 49»;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24" w:leader="none"/>
        </w:tabs>
        <w:spacing w:lineRule="auto" w:line="240" w:before="0" w:after="0"/>
        <w:ind w:left="0" w:firstLine="567"/>
        <w:contextualSpacing/>
        <w:jc w:val="both"/>
        <w:rPr/>
      </w:pPr>
      <w:r>
        <w:rPr>
          <w:rFonts w:eastAsia="" w:ascii="Times New Roman" w:hAnsi="Times New Roman" w:eastAsiaTheme="minorEastAsia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2019-2020 учебный год.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обучающихся образовательного учреждения МБОУ «ЦО № </w:t>
      </w:r>
      <w:bookmarkStart w:id="0" w:name="_GoBack"/>
      <w:bookmarkEnd w:id="0"/>
      <w:r>
        <w:rPr>
          <w:rFonts w:ascii="Times New Roman" w:hAnsi="Times New Roman"/>
        </w:rPr>
        <w:t>49». В программе определён перечень демонстраций, лабораторных опытов, практических занятий и расчётных задач. Программа модифицирована согласно действующему базисному учебному плану. При изменении программы объем содержания не уменьшен и соответствует требованиям стандарта. Контроль за уровнем знаний обучающихся предусматривает проведение самостоятельных, практических, контрольных работ по темам.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</w:rPr>
        <w:t>Программа курса химии для обучающихся 10 – 11 классов общеобразовательных учреждений (автор О.С. Габриелян) рассчитана на 2 года, которые включают 69 учебных часов из расчета 1час в неделю.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</w:rPr>
        <w:t>Предлагаемая программа предусматривает следующую организацию процесса обучения: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</w:rPr>
        <w:t>•</w:t>
      </w:r>
      <w:r>
        <w:rPr>
          <w:rFonts w:ascii="Times New Roman" w:hAnsi="Times New Roman"/>
          <w:b/>
        </w:rPr>
        <w:tab/>
        <w:t>10 класс – 35 часов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</w:rPr>
        <w:t>•</w:t>
      </w:r>
      <w:r>
        <w:rPr>
          <w:rFonts w:ascii="Times New Roman" w:hAnsi="Times New Roman"/>
          <w:b/>
        </w:rPr>
        <w:tab/>
        <w:t>11 класс – 34 часа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реализуется на основе использования УМК, рекомендованных МО: </w:t>
      </w:r>
    </w:p>
    <w:p>
      <w:pPr>
        <w:pStyle w:val="Normal"/>
        <w:spacing w:lineRule="auto" w:line="240" w:before="0" w:after="0"/>
        <w:ind w:firstLine="567"/>
        <w:rPr/>
      </w:pPr>
      <w:r>
        <w:rPr>
          <w:rFonts w:ascii="Times New Roman" w:hAnsi="Times New Roman"/>
          <w:b/>
        </w:rPr>
        <w:t>Используемый УМК: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284"/>
        <w:jc w:val="both"/>
        <w:rPr/>
      </w:pPr>
      <w:r>
        <w:rPr>
          <w:rFonts w:ascii="Times New Roman" w:hAnsi="Times New Roman"/>
          <w:i/>
          <w:iCs/>
        </w:rPr>
        <w:t xml:space="preserve">Габриелян О. С. </w:t>
      </w:r>
      <w:r>
        <w:rPr>
          <w:rFonts w:ascii="Times New Roman" w:hAnsi="Times New Roman"/>
        </w:rPr>
        <w:t xml:space="preserve">Химия. 10 класс. Базовый уровень: учеб. для общеобразоват. учреждений/ О.С. Габриелян. – 7-е изд., стереотип. - М.: Дрофа, 2011.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284"/>
        <w:jc w:val="both"/>
        <w:rPr/>
      </w:pPr>
      <w:r>
        <w:rPr>
          <w:rFonts w:ascii="Times New Roman" w:hAnsi="Times New Roman"/>
          <w:i/>
          <w:iCs/>
        </w:rPr>
        <w:t xml:space="preserve">Габриелян О. С. </w:t>
      </w:r>
      <w:r>
        <w:rPr>
          <w:rFonts w:ascii="Times New Roman" w:hAnsi="Times New Roman"/>
        </w:rPr>
        <w:t xml:space="preserve">Химия. 11 класс. Базовый уровень: учеб. для общеобразоват. учреждений/ О.С. Габриелян. – 8-е изд., стереотип. - М.: Дрофа, 2013.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284"/>
        <w:jc w:val="both"/>
        <w:rPr/>
      </w:pPr>
      <w:r>
        <w:rPr>
          <w:rFonts w:ascii="Times New Roman" w:hAnsi="Times New Roman"/>
          <w:i/>
          <w:iCs/>
        </w:rPr>
        <w:t xml:space="preserve">Габриелян О.С. </w:t>
      </w:r>
      <w:r>
        <w:rPr>
          <w:rFonts w:ascii="Times New Roman" w:hAnsi="Times New Roman"/>
        </w:rPr>
        <w:t xml:space="preserve"> Программа курса химии для 8 – 11 классов общеобразовательных учреждений, - М.: Дрофа, -2011 г.;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284"/>
        <w:jc w:val="both"/>
        <w:rPr/>
      </w:pPr>
      <w:r>
        <w:rPr>
          <w:rFonts w:ascii="Times New Roman" w:hAnsi="Times New Roman"/>
        </w:rPr>
        <w:t>Химия. 8-11 классы: рабочие программы по учебникам О.С. Габриеляна/ авт.-сост. Г.И. Маслакова, Н.В. Сафронов. – Волгоград: «УЧИТЕЛЬ», 2016. – 203 с.;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284"/>
        <w:jc w:val="both"/>
        <w:rPr/>
      </w:pPr>
      <w:r>
        <w:rPr>
          <w:rFonts w:ascii="Times New Roman" w:hAnsi="Times New Roman"/>
          <w:i/>
          <w:iCs/>
        </w:rPr>
        <w:t>Конструктор рабочих программ. Химия 8-11 классы. Рабочие программы по учебникам О.С. Габриеляна: издательство «УЧИТЕЛЬ», 2014 г.</w:t>
      </w:r>
      <w:r>
        <w:rPr>
          <w:rFonts w:ascii="Times New Roman" w:hAnsi="Times New Roman"/>
        </w:rPr>
        <w:t>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Рабочая программа по химии составлена на основе Федерального компонента государственного стандарта среднего общего образования, примерной программы основного общего образования по химии и авторской программы О.С.Габриеляна</w:t>
      </w:r>
      <w:r>
        <w:rPr>
          <w:rFonts w:ascii="Times New Roman" w:hAnsi="Times New Roman"/>
          <w:sz w:val="24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(Рабочие программы к УМК О.С. Габриеляна. Химия. 8-11 классы/ авт.-сост. Г.И. Маслакова, Н.В. Сафронов. – Волгоград: «УЧИТЕЛЬ», 2016. – 203 с.)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</w:t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Контроль за уровнем знаний обучающихся предусматривает проведение самостоятельных, практических, контрольных работ по темам.</w:t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D9D9D9" w:themeFill="background1" w:themeFillShade="d9"/>
        <w:spacing w:lineRule="auto" w:line="240" w:before="0" w:after="0"/>
        <w:ind w:left="357" w:hanging="0"/>
        <w:jc w:val="center"/>
        <w:rPr/>
      </w:pPr>
      <w:bookmarkStart w:id="1" w:name="__DdeLink__2224_4088505631"/>
      <w:r>
        <w:rPr>
          <w:rFonts w:ascii="Times New Roman" w:hAnsi="Times New Roman"/>
          <w:b/>
          <w:sz w:val="28"/>
          <w:szCs w:val="28"/>
        </w:rPr>
        <w:t>Учебно-тематический планпо химии в 10 классе</w:t>
      </w:r>
      <w:bookmarkEnd w:id="1"/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(1 часа в неделю. Всего 35 часов)</w:t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357" w:hanging="0"/>
        <w:rPr/>
      </w:pPr>
      <w:r>
        <w:rPr>
          <w:rFonts w:ascii="Times New Roman" w:hAnsi="Times New Roman"/>
          <w:b/>
        </w:rPr>
        <w:t>Используемый УМК:</w:t>
      </w:r>
    </w:p>
    <w:p>
      <w:pPr>
        <w:pStyle w:val="Normal"/>
        <w:spacing w:lineRule="auto" w:line="240" w:before="0" w:after="0"/>
        <w:ind w:left="357" w:hanging="0"/>
        <w:jc w:val="both"/>
        <w:rPr/>
      </w:pPr>
      <w:r>
        <w:rPr>
          <w:rFonts w:ascii="Times New Roman" w:hAnsi="Times New Roman"/>
        </w:rPr>
        <w:t>1.</w:t>
        <w:tab/>
        <w:t xml:space="preserve">Габриелян О. С. Химия. 10 класс. Базовый уровень: учебник/ О.С. Габриелян. – 2-е изд., стереотип. - М.: Дрофа, 2017. </w:t>
      </w:r>
    </w:p>
    <w:p>
      <w:pPr>
        <w:pStyle w:val="Normal"/>
        <w:spacing w:lineRule="auto" w:line="240" w:before="0" w:after="0"/>
        <w:ind w:left="357" w:hanging="0"/>
        <w:jc w:val="both"/>
        <w:rPr/>
      </w:pPr>
      <w:r>
        <w:rPr>
          <w:rFonts w:ascii="Times New Roman" w:hAnsi="Times New Roman"/>
        </w:rPr>
        <w:t>2.</w:t>
        <w:tab/>
        <w:t>Габриелян О.С.  Программа курса химии для 8 – 11 классов общеобразовательных учреждений, - М.: Дрофа, -2011 г.;</w:t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4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4"/>
        <w:gridCol w:w="3163"/>
      </w:tblGrid>
      <w:tr>
        <w:trPr/>
        <w:tc>
          <w:tcPr>
            <w:tcW w:w="1034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10 класс. Органическая химия. Базовый уровень (1 час в неделю, всего 35 часов)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О.С.Габриелян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2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1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 xml:space="preserve">Контрольные и практические работы 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2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Теория строения органических соединений</w:t>
            </w:r>
          </w:p>
        </w:tc>
        <w:tc>
          <w:tcPr>
            <w:tcW w:w="2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Октябрь-декабрь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Углеводороды и их природные источники</w:t>
            </w:r>
          </w:p>
        </w:tc>
        <w:tc>
          <w:tcPr>
            <w:tcW w:w="2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К.р.№1</w:t>
            </w:r>
            <w:r>
              <w:rPr>
                <w:rFonts w:ascii="Times New Roman" w:hAnsi="Times New Roman"/>
                <w:i/>
              </w:rPr>
              <w:t xml:space="preserve"> «Углеводороды»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Кислородсодержащие органические соединения</w:t>
            </w:r>
          </w:p>
        </w:tc>
        <w:tc>
          <w:tcPr>
            <w:tcW w:w="2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Азотсодержащие органические соединения</w:t>
            </w:r>
          </w:p>
        </w:tc>
        <w:tc>
          <w:tcPr>
            <w:tcW w:w="2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/>
              </w:rPr>
              <w:t>Практическая работа №1: «Идентификация органических соединений».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 xml:space="preserve">Биологически активные органические соединения.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Химия и жизнь.</w:t>
            </w:r>
          </w:p>
        </w:tc>
        <w:tc>
          <w:tcPr>
            <w:tcW w:w="2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Искусственные и синтетические полимеры</w:t>
            </w:r>
          </w:p>
        </w:tc>
        <w:tc>
          <w:tcPr>
            <w:tcW w:w="23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/>
              </w:rPr>
              <w:t>Практическая работа №2: «Распознавание пластмасс и волокон».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 xml:space="preserve">К.р.№2 </w:t>
            </w:r>
            <w:r>
              <w:rPr>
                <w:rFonts w:ascii="Times New Roman" w:hAnsi="Times New Roman"/>
                <w:i/>
              </w:rPr>
              <w:t>«Обобщение знаний по курсу органической химии»</w:t>
            </w:r>
          </w:p>
        </w:tc>
      </w:tr>
    </w:tbl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rPr/>
      </w:pPr>
      <w:r>
        <w:rPr>
          <w:rFonts w:ascii="Times New Roman" w:hAnsi="Times New Roman"/>
          <w:b/>
        </w:rPr>
        <w:t>Используемый УМК: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ascii="Times New Roman" w:hAnsi="Times New Roman"/>
          <w:i/>
          <w:iCs/>
        </w:rPr>
        <w:t xml:space="preserve">Габриелян О. С. </w:t>
      </w:r>
      <w:r>
        <w:rPr>
          <w:rFonts w:ascii="Times New Roman" w:hAnsi="Times New Roman"/>
        </w:rPr>
        <w:t xml:space="preserve">Химия. Базовый уровень. 11 кл.: учебник/ О.С. Габриелян. – М.: Дрофа, 2018. </w:t>
      </w:r>
    </w:p>
    <w:p>
      <w:pPr>
        <w:pStyle w:val="Normal"/>
        <w:widowControl/>
        <w:numPr>
          <w:ilvl w:val="0"/>
          <w:numId w:val="3"/>
        </w:numPr>
        <w:spacing w:lineRule="auto" w:line="240" w:before="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Габриелян О.С. </w:t>
      </w:r>
      <w:r>
        <w:rPr>
          <w:rFonts w:ascii="Times New Roman" w:hAnsi="Times New Roman"/>
          <w:sz w:val="24"/>
          <w:szCs w:val="24"/>
        </w:rPr>
        <w:t xml:space="preserve"> Программа курса химии для 8 – 11 классов общеобразовательных учреждений, - М.: Дрофа, -2014 г.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D9D9D9" w:themeFill="background1" w:themeFillShade="d9"/>
        <w:spacing w:lineRule="auto" w:line="240" w:before="0" w:after="0"/>
        <w:ind w:left="107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планпо химии в 1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Style w:val="a4"/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990"/>
        <w:gridCol w:w="992"/>
        <w:gridCol w:w="3686"/>
      </w:tblGrid>
      <w:tr>
        <w:trPr/>
        <w:tc>
          <w:tcPr>
            <w:tcW w:w="1006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11 класс. Химия. Базовый уровень (1 час в неделю, всего 34 часа)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О.С. Габриелян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>Месяца</w:t>
            </w:r>
          </w:p>
        </w:tc>
        <w:tc>
          <w:tcPr>
            <w:tcW w:w="2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>Контрольные и практические работы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 xml:space="preserve">Строение атома и Периодический закон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Д.И. Менделеева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Сентябрь-декабрь</w:t>
            </w:r>
          </w:p>
        </w:tc>
        <w:tc>
          <w:tcPr>
            <w:tcW w:w="2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Строение вещества.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К/р №1 «Строение вещества»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П/р №1 «Получение, собирание и распознавание газов»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Январь-март</w:t>
            </w:r>
          </w:p>
        </w:tc>
        <w:tc>
          <w:tcPr>
            <w:tcW w:w="2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Химические реакции.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Март-май</w:t>
            </w:r>
          </w:p>
        </w:tc>
        <w:tc>
          <w:tcPr>
            <w:tcW w:w="2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 xml:space="preserve">Вещества, их свойства. 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</w:rPr>
              <w:t>К/р №2 «Обобщение знаний по курсу общей химии»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П/р №2 «Решение экспериментальных задач на идентификацию органических и неорганических соединений».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465" w:right="446" w:header="0" w:top="420" w:footer="0" w:bottom="32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LibreOffice/6.2.2.2$Windows_X86_64 LibreOffice_project/2b840030fec2aae0fd2658d8d4f9548af4e3518d</Application>
  <Pages>3</Pages>
  <Words>670</Words>
  <Characters>4621</Characters>
  <CharactersWithSpaces>5227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2021-01-30T10:51:30Z</dcterms:created>
  <dc:creator/>
  <dc:description/>
  <dc:language>ru-RU</dc:language>
  <cp:lastModifiedBy/>
  <dcterms:modified xsi:type="dcterms:W3CDTF">2021-01-30T11:04:52Z</dcterms:modified>
  <cp:revision>1</cp:revision>
  <dc:subject/>
  <dc:title/>
</cp:coreProperties>
</file>